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B2B" w:rsidRDefault="00F71840" w:rsidP="00C04297">
      <w:pPr>
        <w:tabs>
          <w:tab w:val="left" w:pos="-426"/>
          <w:tab w:val="left" w:pos="11482"/>
          <w:tab w:val="left" w:pos="11766"/>
        </w:tabs>
        <w:jc w:val="center"/>
      </w:pPr>
      <w:r w:rsidRPr="008027FF">
        <w:t xml:space="preserve">Аналитическая справка </w:t>
      </w:r>
    </w:p>
    <w:p w:rsidR="008C3B2B" w:rsidRDefault="00F71840" w:rsidP="00C04297">
      <w:pPr>
        <w:tabs>
          <w:tab w:val="left" w:pos="-426"/>
          <w:tab w:val="left" w:pos="11482"/>
          <w:tab w:val="left" w:pos="11766"/>
        </w:tabs>
        <w:jc w:val="center"/>
      </w:pPr>
      <w:r w:rsidRPr="008027FF">
        <w:t xml:space="preserve">по итогам школьного этапа Всероссийской олимпиады </w:t>
      </w:r>
    </w:p>
    <w:p w:rsidR="008C3B2B" w:rsidRDefault="00F71840" w:rsidP="00C04297">
      <w:pPr>
        <w:tabs>
          <w:tab w:val="left" w:pos="-426"/>
          <w:tab w:val="left" w:pos="11482"/>
          <w:tab w:val="left" w:pos="11766"/>
        </w:tabs>
        <w:jc w:val="center"/>
      </w:pPr>
      <w:r w:rsidRPr="008027FF">
        <w:t>школьников по физике 201</w:t>
      </w:r>
      <w:r w:rsidR="008C3B2B">
        <w:t>9 – 2020 учебного года</w:t>
      </w:r>
    </w:p>
    <w:p w:rsidR="00F71840" w:rsidRDefault="008C3B2B" w:rsidP="00C04297">
      <w:pPr>
        <w:tabs>
          <w:tab w:val="left" w:pos="-426"/>
          <w:tab w:val="left" w:pos="11482"/>
          <w:tab w:val="left" w:pos="11766"/>
        </w:tabs>
        <w:jc w:val="center"/>
      </w:pPr>
      <w:proofErr w:type="gramStart"/>
      <w:r>
        <w:t xml:space="preserve">МКОУ «Иммунная ООШ» </w:t>
      </w:r>
      <w:proofErr w:type="gramEnd"/>
    </w:p>
    <w:p w:rsidR="008C3B2B" w:rsidRPr="008027FF" w:rsidRDefault="008C3B2B" w:rsidP="00C04297">
      <w:pPr>
        <w:tabs>
          <w:tab w:val="left" w:pos="-426"/>
          <w:tab w:val="left" w:pos="11482"/>
          <w:tab w:val="left" w:pos="11766"/>
        </w:tabs>
        <w:jc w:val="center"/>
      </w:pPr>
    </w:p>
    <w:p w:rsidR="00F71840" w:rsidRPr="008027FF" w:rsidRDefault="00F71840" w:rsidP="00C04297">
      <w:pPr>
        <w:tabs>
          <w:tab w:val="left" w:pos="-426"/>
          <w:tab w:val="left" w:pos="11482"/>
          <w:tab w:val="left" w:pos="11766"/>
        </w:tabs>
        <w:ind w:firstLine="709"/>
        <w:jc w:val="both"/>
      </w:pPr>
      <w:r w:rsidRPr="008027FF">
        <w:t xml:space="preserve">В школьном этапе олимпиады по физике приняло участие </w:t>
      </w:r>
      <w:r w:rsidR="008C3B2B">
        <w:t>3 учащихся</w:t>
      </w:r>
      <w:r w:rsidRPr="008027FF">
        <w:t xml:space="preserve">, </w:t>
      </w:r>
    </w:p>
    <w:p w:rsidR="00F71840" w:rsidRPr="008027FF" w:rsidRDefault="00F71840" w:rsidP="00C04297">
      <w:pPr>
        <w:tabs>
          <w:tab w:val="left" w:pos="-426"/>
          <w:tab w:val="left" w:pos="11482"/>
          <w:tab w:val="left" w:pos="11766"/>
        </w:tabs>
        <w:ind w:firstLine="709"/>
        <w:jc w:val="both"/>
      </w:pPr>
    </w:p>
    <w:p w:rsidR="008C3B2B" w:rsidRPr="008C3B2B" w:rsidRDefault="008C3B2B" w:rsidP="008C3B2B">
      <w:pPr>
        <w:spacing w:after="200" w:line="192" w:lineRule="auto"/>
        <w:rPr>
          <w:rFonts w:eastAsia="Calibri"/>
          <w:szCs w:val="22"/>
          <w:lang w:eastAsia="en-US"/>
        </w:rPr>
      </w:pPr>
      <w:r w:rsidRPr="008C3B2B">
        <w:rPr>
          <w:rFonts w:eastAsia="Calibri"/>
          <w:szCs w:val="22"/>
          <w:lang w:eastAsia="en-US"/>
        </w:rPr>
        <w:t>Рейтинг участников школьного этапа олимпиады</w:t>
      </w:r>
    </w:p>
    <w:tbl>
      <w:tblPr>
        <w:tblStyle w:val="a5"/>
        <w:tblW w:w="15877" w:type="dxa"/>
        <w:tblInd w:w="-601" w:type="dxa"/>
        <w:tblLayout w:type="fixed"/>
        <w:tblLook w:val="04A0" w:firstRow="1" w:lastRow="0" w:firstColumn="1" w:lastColumn="0" w:noHBand="0" w:noVBand="1"/>
      </w:tblPr>
      <w:tblGrid>
        <w:gridCol w:w="425"/>
        <w:gridCol w:w="5387"/>
        <w:gridCol w:w="1701"/>
        <w:gridCol w:w="1134"/>
        <w:gridCol w:w="1134"/>
        <w:gridCol w:w="1418"/>
        <w:gridCol w:w="992"/>
        <w:gridCol w:w="1418"/>
        <w:gridCol w:w="2268"/>
      </w:tblGrid>
      <w:tr w:rsidR="008C3B2B" w:rsidRPr="008C3B2B" w:rsidTr="006020FF">
        <w:tc>
          <w:tcPr>
            <w:tcW w:w="425"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w:t>
            </w:r>
          </w:p>
        </w:tc>
        <w:tc>
          <w:tcPr>
            <w:tcW w:w="5387"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Ф.И.О. участника</w:t>
            </w:r>
          </w:p>
        </w:tc>
        <w:tc>
          <w:tcPr>
            <w:tcW w:w="1701"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Дата рождения</w:t>
            </w:r>
          </w:p>
        </w:tc>
        <w:tc>
          <w:tcPr>
            <w:tcW w:w="1134"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Класс</w:t>
            </w:r>
          </w:p>
        </w:tc>
        <w:tc>
          <w:tcPr>
            <w:tcW w:w="1134"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Шифр</w:t>
            </w:r>
          </w:p>
        </w:tc>
        <w:tc>
          <w:tcPr>
            <w:tcW w:w="1418"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Результат</w:t>
            </w:r>
          </w:p>
        </w:tc>
        <w:tc>
          <w:tcPr>
            <w:tcW w:w="992"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Макс. балл</w:t>
            </w:r>
          </w:p>
        </w:tc>
        <w:tc>
          <w:tcPr>
            <w:tcW w:w="1418"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Место</w:t>
            </w:r>
          </w:p>
        </w:tc>
        <w:tc>
          <w:tcPr>
            <w:tcW w:w="2268"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Ф.И.О. педагога</w:t>
            </w:r>
          </w:p>
        </w:tc>
      </w:tr>
      <w:tr w:rsidR="008C3B2B" w:rsidRPr="008C3B2B" w:rsidTr="006020FF">
        <w:tc>
          <w:tcPr>
            <w:tcW w:w="425"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1</w:t>
            </w:r>
          </w:p>
        </w:tc>
        <w:tc>
          <w:tcPr>
            <w:tcW w:w="5387" w:type="dxa"/>
            <w:vAlign w:val="center"/>
          </w:tcPr>
          <w:p w:rsidR="008C3B2B" w:rsidRPr="008C3B2B" w:rsidRDefault="008C3B2B" w:rsidP="008C3B2B">
            <w:pPr>
              <w:spacing w:line="192" w:lineRule="auto"/>
              <w:jc w:val="center"/>
              <w:rPr>
                <w:rFonts w:eastAsia="Calibri"/>
                <w:sz w:val="28"/>
                <w:szCs w:val="22"/>
                <w:lang w:eastAsia="en-US"/>
              </w:rPr>
            </w:pPr>
            <w:proofErr w:type="spellStart"/>
            <w:r w:rsidRPr="008C3B2B">
              <w:rPr>
                <w:rFonts w:eastAsia="Calibri"/>
                <w:sz w:val="28"/>
                <w:szCs w:val="22"/>
                <w:lang w:eastAsia="en-US"/>
              </w:rPr>
              <w:t>Саадуллаев</w:t>
            </w:r>
            <w:proofErr w:type="spellEnd"/>
            <w:r w:rsidRPr="008C3B2B">
              <w:rPr>
                <w:rFonts w:eastAsia="Calibri"/>
                <w:sz w:val="28"/>
                <w:szCs w:val="22"/>
                <w:lang w:eastAsia="en-US"/>
              </w:rPr>
              <w:t xml:space="preserve"> </w:t>
            </w:r>
            <w:proofErr w:type="spellStart"/>
            <w:r w:rsidRPr="008C3B2B">
              <w:rPr>
                <w:rFonts w:eastAsia="Calibri"/>
                <w:sz w:val="28"/>
                <w:szCs w:val="22"/>
                <w:lang w:eastAsia="en-US"/>
              </w:rPr>
              <w:t>Садулла</w:t>
            </w:r>
            <w:proofErr w:type="spellEnd"/>
            <w:r w:rsidRPr="008C3B2B">
              <w:rPr>
                <w:rFonts w:eastAsia="Calibri"/>
                <w:sz w:val="28"/>
                <w:szCs w:val="22"/>
                <w:lang w:eastAsia="en-US"/>
              </w:rPr>
              <w:t xml:space="preserve"> </w:t>
            </w:r>
            <w:proofErr w:type="spellStart"/>
            <w:r w:rsidRPr="008C3B2B">
              <w:rPr>
                <w:rFonts w:eastAsia="Calibri"/>
                <w:sz w:val="28"/>
                <w:szCs w:val="22"/>
                <w:lang w:eastAsia="en-US"/>
              </w:rPr>
              <w:t>Курбанмагомедович</w:t>
            </w:r>
            <w:proofErr w:type="spellEnd"/>
          </w:p>
        </w:tc>
        <w:tc>
          <w:tcPr>
            <w:tcW w:w="1701"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19.08.2004</w:t>
            </w:r>
          </w:p>
        </w:tc>
        <w:tc>
          <w:tcPr>
            <w:tcW w:w="1134"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9</w:t>
            </w:r>
          </w:p>
        </w:tc>
        <w:tc>
          <w:tcPr>
            <w:tcW w:w="1134"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09 - 02</w:t>
            </w:r>
          </w:p>
        </w:tc>
        <w:tc>
          <w:tcPr>
            <w:tcW w:w="1418"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35</w:t>
            </w:r>
          </w:p>
        </w:tc>
        <w:tc>
          <w:tcPr>
            <w:tcW w:w="992"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50</w:t>
            </w:r>
          </w:p>
        </w:tc>
        <w:tc>
          <w:tcPr>
            <w:tcW w:w="1418"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Призер</w:t>
            </w:r>
          </w:p>
        </w:tc>
        <w:tc>
          <w:tcPr>
            <w:tcW w:w="2268" w:type="dxa"/>
            <w:vMerge w:val="restart"/>
            <w:vAlign w:val="center"/>
          </w:tcPr>
          <w:p w:rsidR="008C3B2B" w:rsidRPr="008C3B2B" w:rsidRDefault="008C3B2B" w:rsidP="008C3B2B">
            <w:pPr>
              <w:spacing w:line="192" w:lineRule="auto"/>
              <w:jc w:val="center"/>
              <w:rPr>
                <w:rFonts w:eastAsia="Calibri"/>
                <w:sz w:val="28"/>
                <w:szCs w:val="22"/>
                <w:lang w:eastAsia="en-US"/>
              </w:rPr>
            </w:pPr>
          </w:p>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Джумакова В.А.</w:t>
            </w:r>
          </w:p>
          <w:p w:rsidR="008C3B2B" w:rsidRPr="008C3B2B" w:rsidRDefault="008C3B2B" w:rsidP="008C3B2B">
            <w:pPr>
              <w:spacing w:line="192" w:lineRule="auto"/>
              <w:jc w:val="center"/>
              <w:rPr>
                <w:rFonts w:eastAsia="Calibri"/>
                <w:sz w:val="28"/>
                <w:szCs w:val="22"/>
                <w:lang w:eastAsia="en-US"/>
              </w:rPr>
            </w:pPr>
          </w:p>
        </w:tc>
      </w:tr>
      <w:tr w:rsidR="008C3B2B" w:rsidRPr="008C3B2B" w:rsidTr="006020FF">
        <w:tc>
          <w:tcPr>
            <w:tcW w:w="425"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2</w:t>
            </w:r>
          </w:p>
        </w:tc>
        <w:tc>
          <w:tcPr>
            <w:tcW w:w="5387" w:type="dxa"/>
            <w:vAlign w:val="center"/>
          </w:tcPr>
          <w:p w:rsidR="008C3B2B" w:rsidRPr="008C3B2B" w:rsidRDefault="008C3B2B" w:rsidP="008C3B2B">
            <w:pPr>
              <w:spacing w:line="192" w:lineRule="auto"/>
              <w:jc w:val="center"/>
              <w:rPr>
                <w:rFonts w:eastAsia="Calibri"/>
                <w:sz w:val="28"/>
                <w:szCs w:val="22"/>
                <w:lang w:eastAsia="en-US"/>
              </w:rPr>
            </w:pPr>
            <w:proofErr w:type="spellStart"/>
            <w:r w:rsidRPr="008C3B2B">
              <w:rPr>
                <w:rFonts w:eastAsia="Calibri"/>
                <w:sz w:val="28"/>
                <w:szCs w:val="22"/>
                <w:lang w:eastAsia="en-US"/>
              </w:rPr>
              <w:t>Картакаева</w:t>
            </w:r>
            <w:proofErr w:type="spellEnd"/>
            <w:r w:rsidRPr="008C3B2B">
              <w:rPr>
                <w:rFonts w:eastAsia="Calibri"/>
                <w:sz w:val="28"/>
                <w:szCs w:val="22"/>
                <w:lang w:eastAsia="en-US"/>
              </w:rPr>
              <w:t xml:space="preserve"> </w:t>
            </w:r>
            <w:proofErr w:type="spellStart"/>
            <w:r w:rsidRPr="008C3B2B">
              <w:rPr>
                <w:rFonts w:eastAsia="Calibri"/>
                <w:sz w:val="28"/>
                <w:szCs w:val="22"/>
                <w:lang w:eastAsia="en-US"/>
              </w:rPr>
              <w:t>Мадина</w:t>
            </w:r>
            <w:proofErr w:type="spellEnd"/>
            <w:r w:rsidRPr="008C3B2B">
              <w:rPr>
                <w:rFonts w:eastAsia="Calibri"/>
                <w:sz w:val="28"/>
                <w:szCs w:val="22"/>
                <w:lang w:eastAsia="en-US"/>
              </w:rPr>
              <w:t xml:space="preserve"> </w:t>
            </w:r>
            <w:proofErr w:type="spellStart"/>
            <w:r w:rsidRPr="008C3B2B">
              <w:rPr>
                <w:rFonts w:eastAsia="Calibri"/>
                <w:sz w:val="28"/>
                <w:szCs w:val="22"/>
                <w:lang w:eastAsia="en-US"/>
              </w:rPr>
              <w:t>Аслановна</w:t>
            </w:r>
            <w:proofErr w:type="spellEnd"/>
          </w:p>
        </w:tc>
        <w:tc>
          <w:tcPr>
            <w:tcW w:w="1701"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28.04.2006</w:t>
            </w:r>
          </w:p>
        </w:tc>
        <w:tc>
          <w:tcPr>
            <w:tcW w:w="1134"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8</w:t>
            </w:r>
          </w:p>
        </w:tc>
        <w:tc>
          <w:tcPr>
            <w:tcW w:w="1134"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08 - 03</w:t>
            </w:r>
          </w:p>
        </w:tc>
        <w:tc>
          <w:tcPr>
            <w:tcW w:w="1418"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10</w:t>
            </w:r>
          </w:p>
        </w:tc>
        <w:tc>
          <w:tcPr>
            <w:tcW w:w="992"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50</w:t>
            </w:r>
          </w:p>
        </w:tc>
        <w:tc>
          <w:tcPr>
            <w:tcW w:w="1418" w:type="dxa"/>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Участник</w:t>
            </w:r>
          </w:p>
        </w:tc>
        <w:tc>
          <w:tcPr>
            <w:tcW w:w="2268" w:type="dxa"/>
            <w:vMerge/>
            <w:vAlign w:val="center"/>
          </w:tcPr>
          <w:p w:rsidR="008C3B2B" w:rsidRPr="008C3B2B" w:rsidRDefault="008C3B2B" w:rsidP="008C3B2B">
            <w:pPr>
              <w:spacing w:line="192" w:lineRule="auto"/>
              <w:jc w:val="center"/>
              <w:rPr>
                <w:rFonts w:eastAsia="Calibri"/>
                <w:sz w:val="28"/>
                <w:szCs w:val="22"/>
                <w:lang w:eastAsia="en-US"/>
              </w:rPr>
            </w:pPr>
          </w:p>
        </w:tc>
      </w:tr>
      <w:tr w:rsidR="008C3B2B" w:rsidRPr="008C3B2B" w:rsidTr="006020FF">
        <w:trPr>
          <w:trHeight w:val="76"/>
        </w:trPr>
        <w:tc>
          <w:tcPr>
            <w:tcW w:w="425" w:type="dxa"/>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3</w:t>
            </w:r>
          </w:p>
        </w:tc>
        <w:tc>
          <w:tcPr>
            <w:tcW w:w="5387" w:type="dxa"/>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proofErr w:type="spellStart"/>
            <w:r w:rsidRPr="008C3B2B">
              <w:rPr>
                <w:rFonts w:eastAsia="Calibri"/>
                <w:sz w:val="28"/>
                <w:szCs w:val="22"/>
                <w:lang w:eastAsia="en-US"/>
              </w:rPr>
              <w:t>Садулаева</w:t>
            </w:r>
            <w:proofErr w:type="spellEnd"/>
            <w:r w:rsidRPr="008C3B2B">
              <w:rPr>
                <w:rFonts w:eastAsia="Calibri"/>
                <w:sz w:val="28"/>
                <w:szCs w:val="22"/>
                <w:lang w:eastAsia="en-US"/>
              </w:rPr>
              <w:t xml:space="preserve"> </w:t>
            </w:r>
            <w:proofErr w:type="spellStart"/>
            <w:r w:rsidRPr="008C3B2B">
              <w:rPr>
                <w:rFonts w:eastAsia="Calibri"/>
                <w:sz w:val="28"/>
                <w:szCs w:val="22"/>
                <w:lang w:eastAsia="en-US"/>
              </w:rPr>
              <w:t>Хадижат</w:t>
            </w:r>
            <w:proofErr w:type="spellEnd"/>
            <w:r w:rsidRPr="008C3B2B">
              <w:rPr>
                <w:rFonts w:eastAsia="Calibri"/>
                <w:sz w:val="28"/>
                <w:szCs w:val="22"/>
                <w:lang w:eastAsia="en-US"/>
              </w:rPr>
              <w:t xml:space="preserve"> </w:t>
            </w:r>
            <w:proofErr w:type="spellStart"/>
            <w:r w:rsidRPr="008C3B2B">
              <w:rPr>
                <w:rFonts w:eastAsia="Calibri"/>
                <w:sz w:val="28"/>
                <w:szCs w:val="22"/>
                <w:lang w:eastAsia="en-US"/>
              </w:rPr>
              <w:t>Абубакаровна</w:t>
            </w:r>
            <w:proofErr w:type="spellEnd"/>
          </w:p>
        </w:tc>
        <w:tc>
          <w:tcPr>
            <w:tcW w:w="1701" w:type="dxa"/>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12.05.2006</w:t>
            </w:r>
          </w:p>
        </w:tc>
        <w:tc>
          <w:tcPr>
            <w:tcW w:w="1134" w:type="dxa"/>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8</w:t>
            </w:r>
          </w:p>
        </w:tc>
        <w:tc>
          <w:tcPr>
            <w:tcW w:w="1134" w:type="dxa"/>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08 - 07</w:t>
            </w:r>
          </w:p>
        </w:tc>
        <w:tc>
          <w:tcPr>
            <w:tcW w:w="1418" w:type="dxa"/>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10</w:t>
            </w:r>
          </w:p>
        </w:tc>
        <w:tc>
          <w:tcPr>
            <w:tcW w:w="992" w:type="dxa"/>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50</w:t>
            </w:r>
          </w:p>
        </w:tc>
        <w:tc>
          <w:tcPr>
            <w:tcW w:w="1418" w:type="dxa"/>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r w:rsidRPr="008C3B2B">
              <w:rPr>
                <w:rFonts w:eastAsia="Calibri"/>
                <w:sz w:val="28"/>
                <w:szCs w:val="22"/>
                <w:lang w:eastAsia="en-US"/>
              </w:rPr>
              <w:t>Участник</w:t>
            </w:r>
          </w:p>
        </w:tc>
        <w:tc>
          <w:tcPr>
            <w:tcW w:w="2268" w:type="dxa"/>
            <w:vMerge/>
            <w:tcBorders>
              <w:bottom w:val="single" w:sz="4" w:space="0" w:color="auto"/>
            </w:tcBorders>
            <w:vAlign w:val="center"/>
          </w:tcPr>
          <w:p w:rsidR="008C3B2B" w:rsidRPr="008C3B2B" w:rsidRDefault="008C3B2B" w:rsidP="008C3B2B">
            <w:pPr>
              <w:spacing w:line="192" w:lineRule="auto"/>
              <w:jc w:val="center"/>
              <w:rPr>
                <w:rFonts w:eastAsia="Calibri"/>
                <w:sz w:val="28"/>
                <w:szCs w:val="22"/>
                <w:lang w:eastAsia="en-US"/>
              </w:rPr>
            </w:pPr>
          </w:p>
        </w:tc>
      </w:tr>
    </w:tbl>
    <w:p w:rsidR="008C3B2B" w:rsidRPr="008C3B2B" w:rsidRDefault="008C3B2B" w:rsidP="008C3B2B">
      <w:pPr>
        <w:spacing w:after="200" w:line="192" w:lineRule="auto"/>
        <w:rPr>
          <w:rFonts w:eastAsia="Calibri"/>
          <w:szCs w:val="22"/>
          <w:lang w:eastAsia="en-US"/>
        </w:rPr>
      </w:pPr>
    </w:p>
    <w:p w:rsidR="00F71840" w:rsidRPr="008027FF" w:rsidRDefault="00F71840" w:rsidP="008C3B2B">
      <w:pPr>
        <w:tabs>
          <w:tab w:val="left" w:pos="-426"/>
          <w:tab w:val="left" w:pos="11482"/>
          <w:tab w:val="left" w:pos="11766"/>
        </w:tabs>
      </w:pPr>
    </w:p>
    <w:p w:rsidR="00D750BF" w:rsidRPr="008027FF" w:rsidRDefault="00D750BF" w:rsidP="00C04297">
      <w:pPr>
        <w:tabs>
          <w:tab w:val="left" w:pos="-426"/>
          <w:tab w:val="left" w:pos="11482"/>
          <w:tab w:val="left" w:pos="11766"/>
        </w:tabs>
        <w:ind w:firstLine="709"/>
        <w:jc w:val="both"/>
      </w:pPr>
      <w:r w:rsidRPr="008027FF">
        <w:t>Задания олимпиады по физике содержали расчетные и экспериментальные задачи. В содержание ол</w:t>
      </w:r>
      <w:r w:rsidR="008C3B2B">
        <w:t xml:space="preserve">импиадной работы для учащихся 8 </w:t>
      </w:r>
      <w:proofErr w:type="gramStart"/>
      <w:r w:rsidR="008C3B2B">
        <w:t>классе</w:t>
      </w:r>
      <w:proofErr w:type="gramEnd"/>
      <w:r w:rsidRPr="008027FF">
        <w:t xml:space="preserve"> были включены 4, а для учащихся 9</w:t>
      </w:r>
      <w:r w:rsidR="008C3B2B">
        <w:t xml:space="preserve"> х классе</w:t>
      </w:r>
      <w:r w:rsidRPr="008027FF">
        <w:t xml:space="preserve"> - 5 физических задач, требующих развернутого полного решения и записи ответа. В ходе олимпиады участники должны были продемонстрировать умение выражать одни физические величины через другие, приводить внесистемные единицы к единицам СИ, решать задачи из изученных разделов физики: механическое движение, </w:t>
      </w:r>
      <w:r w:rsidR="008C3B2B">
        <w:t>Архимедова сила</w:t>
      </w:r>
      <w:r w:rsidRPr="008027FF">
        <w:t>,</w:t>
      </w:r>
      <w:r w:rsidR="008C3B2B">
        <w:t xml:space="preserve"> взаимодействие тел, давление твердых тел, жидкостей и газов, работа и </w:t>
      </w:r>
      <w:proofErr w:type="gramStart"/>
      <w:r w:rsidR="008C3B2B">
        <w:t>мощность</w:t>
      </w:r>
      <w:proofErr w:type="gramEnd"/>
      <w:r w:rsidRPr="008027FF">
        <w:t xml:space="preserve"> а также иметь представление о точности измерений и погрешностях измерений.</w:t>
      </w:r>
    </w:p>
    <w:p w:rsidR="00C34DA4" w:rsidRPr="008027FF" w:rsidRDefault="002B727D" w:rsidP="009963E9">
      <w:pPr>
        <w:tabs>
          <w:tab w:val="left" w:pos="-426"/>
          <w:tab w:val="left" w:pos="11482"/>
          <w:tab w:val="left" w:pos="11766"/>
        </w:tabs>
        <w:ind w:firstLine="709"/>
        <w:jc w:val="both"/>
      </w:pPr>
      <w:r w:rsidRPr="008027FF">
        <w:t>Анализ результатов работ</w:t>
      </w:r>
      <w:r w:rsidR="00C04297" w:rsidRPr="008027FF">
        <w:t xml:space="preserve"> обучающихся</w:t>
      </w:r>
      <w:r w:rsidR="008C3B2B">
        <w:t xml:space="preserve"> </w:t>
      </w:r>
      <w:r w:rsidR="008E0205" w:rsidRPr="008027FF">
        <w:t>8</w:t>
      </w:r>
      <w:r w:rsidRPr="008027FF">
        <w:t xml:space="preserve"> классов показал, </w:t>
      </w:r>
      <w:proofErr w:type="gramStart"/>
      <w:r w:rsidRPr="008027FF">
        <w:t>что</w:t>
      </w:r>
      <w:proofErr w:type="gramEnd"/>
      <w:r w:rsidR="008C3B2B">
        <w:t xml:space="preserve"> </w:t>
      </w:r>
      <w:r w:rsidR="00C04297" w:rsidRPr="008027FF">
        <w:t xml:space="preserve">к </w:t>
      </w:r>
      <w:r w:rsidRPr="008027FF">
        <w:t xml:space="preserve">сожалению, для ребят оказались слишком сложными, т.к. </w:t>
      </w:r>
      <w:r w:rsidR="008E0205" w:rsidRPr="008027FF">
        <w:t>требовали применить математиче</w:t>
      </w:r>
      <w:r w:rsidRPr="008027FF">
        <w:t xml:space="preserve">ские подходы. </w:t>
      </w:r>
    </w:p>
    <w:p w:rsidR="00C824B1" w:rsidRPr="008027FF" w:rsidRDefault="00C34DA4" w:rsidP="009963E9">
      <w:pPr>
        <w:tabs>
          <w:tab w:val="left" w:pos="-426"/>
          <w:tab w:val="left" w:pos="11482"/>
          <w:tab w:val="left" w:pos="11766"/>
        </w:tabs>
        <w:ind w:firstLine="709"/>
        <w:jc w:val="both"/>
      </w:pPr>
      <w:r w:rsidRPr="008027FF">
        <w:t>При выполнении первой расчетной задачи по теме «Механическое движение» большинство учащихся не смогли применить формулы для нахождения средней скорости, не осуществили проверку единиц измерения, допустили вычислительные ошибки. Со второй задачей обучающиеся не справились, неверно получена формула силы трения и работы. В третьем задании неверно определен объем воды, который перетекает в третий сосуд. В четвертой задачи не учли, что условие плавания тел на основании закона Архимеда нужно записать для каждого случая.</w:t>
      </w:r>
    </w:p>
    <w:p w:rsidR="002B727D" w:rsidRPr="008027FF" w:rsidRDefault="002B727D" w:rsidP="009963E9">
      <w:pPr>
        <w:tabs>
          <w:tab w:val="left" w:pos="-426"/>
          <w:tab w:val="left" w:pos="11482"/>
          <w:tab w:val="left" w:pos="11766"/>
        </w:tabs>
        <w:ind w:firstLine="709"/>
        <w:jc w:val="both"/>
      </w:pPr>
      <w:r w:rsidRPr="008027FF">
        <w:t>Анализ результатов работ</w:t>
      </w:r>
      <w:r w:rsidR="00C04297" w:rsidRPr="008027FF">
        <w:t>обучающихся</w:t>
      </w:r>
      <w:r w:rsidR="008E0205" w:rsidRPr="008027FF">
        <w:t xml:space="preserve"> 9</w:t>
      </w:r>
      <w:r w:rsidRPr="008027FF">
        <w:t xml:space="preserve"> классов показал</w:t>
      </w:r>
      <w:r w:rsidR="008E0205" w:rsidRPr="008027FF">
        <w:t>, что они порешали, но не дове</w:t>
      </w:r>
      <w:r w:rsidRPr="008027FF">
        <w:t>ли до конечного результата олимпиадные задачи №</w:t>
      </w:r>
      <w:r w:rsidR="00824ADC">
        <w:t xml:space="preserve"> </w:t>
      </w:r>
      <w:r w:rsidR="008E0205" w:rsidRPr="008027FF">
        <w:t>5</w:t>
      </w:r>
      <w:r w:rsidRPr="008027FF">
        <w:t xml:space="preserve"> </w:t>
      </w:r>
    </w:p>
    <w:p w:rsidR="00D00C3B" w:rsidRPr="008027FF" w:rsidRDefault="00D00C3B" w:rsidP="009963E9">
      <w:pPr>
        <w:tabs>
          <w:tab w:val="left" w:pos="-426"/>
          <w:tab w:val="left" w:pos="11482"/>
          <w:tab w:val="left" w:pos="11766"/>
        </w:tabs>
        <w:ind w:firstLine="709"/>
        <w:jc w:val="both"/>
      </w:pPr>
    </w:p>
    <w:p w:rsidR="004B53D0" w:rsidRPr="008027FF" w:rsidRDefault="00824ADC" w:rsidP="00C04297">
      <w:pPr>
        <w:shd w:val="clear" w:color="auto" w:fill="FFFFFF"/>
        <w:tabs>
          <w:tab w:val="left" w:pos="-426"/>
          <w:tab w:val="left" w:leader="dot" w:pos="5280"/>
          <w:tab w:val="left" w:leader="dot" w:pos="8698"/>
        </w:tabs>
        <w:ind w:right="14"/>
      </w:pPr>
      <w:r>
        <w:t>Выводы:</w:t>
      </w:r>
    </w:p>
    <w:p w:rsidR="004B53D0" w:rsidRPr="008027FF" w:rsidRDefault="004B53D0" w:rsidP="00824ADC">
      <w:pPr>
        <w:pStyle w:val="a6"/>
        <w:numPr>
          <w:ilvl w:val="0"/>
          <w:numId w:val="1"/>
        </w:numPr>
        <w:shd w:val="clear" w:color="auto" w:fill="FFFFFF"/>
        <w:tabs>
          <w:tab w:val="left" w:pos="-426"/>
          <w:tab w:val="left" w:leader="dot" w:pos="5280"/>
          <w:tab w:val="left" w:leader="dot" w:pos="8698"/>
        </w:tabs>
        <w:ind w:right="14"/>
      </w:pPr>
      <w:r w:rsidRPr="008027FF">
        <w:t xml:space="preserve">Развивать систему индивидуального сопровождения одаренных учащихся. </w:t>
      </w:r>
    </w:p>
    <w:p w:rsidR="004B53D0" w:rsidRPr="008027FF" w:rsidRDefault="004B53D0" w:rsidP="00824ADC">
      <w:pPr>
        <w:pStyle w:val="a6"/>
        <w:numPr>
          <w:ilvl w:val="0"/>
          <w:numId w:val="1"/>
        </w:numPr>
        <w:shd w:val="clear" w:color="auto" w:fill="FFFFFF"/>
        <w:tabs>
          <w:tab w:val="left" w:pos="-426"/>
          <w:tab w:val="left" w:leader="dot" w:pos="5280"/>
          <w:tab w:val="left" w:leader="dot" w:pos="8698"/>
        </w:tabs>
        <w:ind w:right="14"/>
      </w:pPr>
      <w:r w:rsidRPr="008027FF">
        <w:t xml:space="preserve">Организовать работу с одаренными детьми с учетом специфики олимпиадных заданий. </w:t>
      </w:r>
    </w:p>
    <w:p w:rsidR="00F71840" w:rsidRPr="008027FF" w:rsidRDefault="004B53D0" w:rsidP="00824ADC">
      <w:pPr>
        <w:pStyle w:val="a6"/>
        <w:numPr>
          <w:ilvl w:val="0"/>
          <w:numId w:val="1"/>
        </w:numPr>
        <w:shd w:val="clear" w:color="auto" w:fill="FFFFFF"/>
        <w:tabs>
          <w:tab w:val="left" w:pos="-426"/>
          <w:tab w:val="left" w:leader="dot" w:pos="5280"/>
          <w:tab w:val="left" w:leader="dot" w:pos="8698"/>
        </w:tabs>
        <w:ind w:right="14"/>
      </w:pPr>
      <w:r w:rsidRPr="008027FF">
        <w:t>Принять меры по ликвидации пробелов в знаниях, умениях и навыках учащихся, выявленных по итогам олимпиады.</w:t>
      </w:r>
    </w:p>
    <w:p w:rsidR="003C2D0F" w:rsidRDefault="003C2D0F" w:rsidP="00824ADC"/>
    <w:p w:rsidR="00824ADC" w:rsidRPr="008027FF" w:rsidRDefault="00824ADC" w:rsidP="00824ADC">
      <w:r>
        <w:t>Учитель физики «МКОУ Иммунная ООШ»  Джумакова В.А.</w:t>
      </w:r>
      <w:bookmarkStart w:id="0" w:name="_GoBack"/>
      <w:bookmarkEnd w:id="0"/>
    </w:p>
    <w:sectPr w:rsidR="00824ADC" w:rsidRPr="008027FF" w:rsidSect="00824ADC">
      <w:type w:val="continuous"/>
      <w:pgSz w:w="16838" w:h="11906" w:orient="landscape"/>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55B18"/>
    <w:multiLevelType w:val="hybridMultilevel"/>
    <w:tmpl w:val="D654F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40"/>
    <w:rsid w:val="000136D9"/>
    <w:rsid w:val="000A3D5E"/>
    <w:rsid w:val="001245A7"/>
    <w:rsid w:val="001A6FB9"/>
    <w:rsid w:val="001B3166"/>
    <w:rsid w:val="00233530"/>
    <w:rsid w:val="0023538E"/>
    <w:rsid w:val="002B2212"/>
    <w:rsid w:val="002B727D"/>
    <w:rsid w:val="003023DF"/>
    <w:rsid w:val="003C2D0F"/>
    <w:rsid w:val="00426BC1"/>
    <w:rsid w:val="00442C49"/>
    <w:rsid w:val="00485A1C"/>
    <w:rsid w:val="004B53D0"/>
    <w:rsid w:val="004D542E"/>
    <w:rsid w:val="004E4D15"/>
    <w:rsid w:val="00520166"/>
    <w:rsid w:val="0058136F"/>
    <w:rsid w:val="006B4770"/>
    <w:rsid w:val="006F544D"/>
    <w:rsid w:val="008027FF"/>
    <w:rsid w:val="00824ADC"/>
    <w:rsid w:val="008C3B2B"/>
    <w:rsid w:val="008E00B8"/>
    <w:rsid w:val="008E0205"/>
    <w:rsid w:val="0092769C"/>
    <w:rsid w:val="009963E9"/>
    <w:rsid w:val="009C24C5"/>
    <w:rsid w:val="00A413D2"/>
    <w:rsid w:val="00A43B32"/>
    <w:rsid w:val="00B15C41"/>
    <w:rsid w:val="00B2287E"/>
    <w:rsid w:val="00C04297"/>
    <w:rsid w:val="00C34DA4"/>
    <w:rsid w:val="00C824B1"/>
    <w:rsid w:val="00C849A2"/>
    <w:rsid w:val="00D00C3B"/>
    <w:rsid w:val="00D750BF"/>
    <w:rsid w:val="00E17927"/>
    <w:rsid w:val="00E503E7"/>
    <w:rsid w:val="00F71840"/>
    <w:rsid w:val="00FF1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8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F71840"/>
    <w:pPr>
      <w:spacing w:line="360" w:lineRule="auto"/>
      <w:ind w:firstLine="720"/>
    </w:pPr>
    <w:rPr>
      <w:sz w:val="20"/>
      <w:szCs w:val="20"/>
    </w:rPr>
  </w:style>
  <w:style w:type="character" w:customStyle="1" w:styleId="20">
    <w:name w:val="Основной текст с отступом 2 Знак"/>
    <w:basedOn w:val="a0"/>
    <w:link w:val="2"/>
    <w:semiHidden/>
    <w:rsid w:val="00F71840"/>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0A3D5E"/>
    <w:rPr>
      <w:rFonts w:ascii="Segoe UI" w:hAnsi="Segoe UI" w:cs="Segoe UI"/>
      <w:sz w:val="18"/>
      <w:szCs w:val="18"/>
    </w:rPr>
  </w:style>
  <w:style w:type="character" w:customStyle="1" w:styleId="a4">
    <w:name w:val="Текст выноски Знак"/>
    <w:basedOn w:val="a0"/>
    <w:link w:val="a3"/>
    <w:uiPriority w:val="99"/>
    <w:semiHidden/>
    <w:rsid w:val="000A3D5E"/>
    <w:rPr>
      <w:rFonts w:ascii="Segoe UI" w:eastAsia="Times New Roman" w:hAnsi="Segoe UI" w:cs="Segoe UI"/>
      <w:sz w:val="18"/>
      <w:szCs w:val="18"/>
      <w:lang w:eastAsia="ru-RU"/>
    </w:rPr>
  </w:style>
  <w:style w:type="table" w:styleId="a5">
    <w:name w:val="Table Grid"/>
    <w:basedOn w:val="a1"/>
    <w:uiPriority w:val="59"/>
    <w:rsid w:val="003C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63E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824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8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F71840"/>
    <w:pPr>
      <w:spacing w:line="360" w:lineRule="auto"/>
      <w:ind w:firstLine="720"/>
    </w:pPr>
    <w:rPr>
      <w:sz w:val="20"/>
      <w:szCs w:val="20"/>
    </w:rPr>
  </w:style>
  <w:style w:type="character" w:customStyle="1" w:styleId="20">
    <w:name w:val="Основной текст с отступом 2 Знак"/>
    <w:basedOn w:val="a0"/>
    <w:link w:val="2"/>
    <w:semiHidden/>
    <w:rsid w:val="00F71840"/>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0A3D5E"/>
    <w:rPr>
      <w:rFonts w:ascii="Segoe UI" w:hAnsi="Segoe UI" w:cs="Segoe UI"/>
      <w:sz w:val="18"/>
      <w:szCs w:val="18"/>
    </w:rPr>
  </w:style>
  <w:style w:type="character" w:customStyle="1" w:styleId="a4">
    <w:name w:val="Текст выноски Знак"/>
    <w:basedOn w:val="a0"/>
    <w:link w:val="a3"/>
    <w:uiPriority w:val="99"/>
    <w:semiHidden/>
    <w:rsid w:val="000A3D5E"/>
    <w:rPr>
      <w:rFonts w:ascii="Segoe UI" w:eastAsia="Times New Roman" w:hAnsi="Segoe UI" w:cs="Segoe UI"/>
      <w:sz w:val="18"/>
      <w:szCs w:val="18"/>
      <w:lang w:eastAsia="ru-RU"/>
    </w:rPr>
  </w:style>
  <w:style w:type="table" w:styleId="a5">
    <w:name w:val="Table Grid"/>
    <w:basedOn w:val="a1"/>
    <w:uiPriority w:val="59"/>
    <w:rsid w:val="003C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63E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824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04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00D6-631A-4810-B097-50D37B2D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c:creator>
  <cp:lastModifiedBy>Магнат</cp:lastModifiedBy>
  <cp:revision>2</cp:revision>
  <cp:lastPrinted>2017-11-09T14:28:00Z</cp:lastPrinted>
  <dcterms:created xsi:type="dcterms:W3CDTF">2019-10-05T03:55:00Z</dcterms:created>
  <dcterms:modified xsi:type="dcterms:W3CDTF">2019-10-05T03:55:00Z</dcterms:modified>
</cp:coreProperties>
</file>